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5DFD4" w14:textId="77777777" w:rsidR="006C0F46" w:rsidRPr="00261D5F" w:rsidRDefault="00261D5F" w:rsidP="00261D5F">
      <w:pPr>
        <w:jc w:val="center"/>
        <w:rPr>
          <w:rFonts w:ascii="Times New Roman" w:hAnsi="Times New Roman"/>
          <w:b/>
          <w:sz w:val="28"/>
        </w:rPr>
      </w:pPr>
      <w:r w:rsidRPr="00261D5F">
        <w:rPr>
          <w:rFonts w:ascii="Times New Roman" w:hAnsi="Times New Roman"/>
          <w:b/>
          <w:sz w:val="28"/>
        </w:rPr>
        <w:t>Economia e desenvolvimento sustentável</w:t>
      </w:r>
    </w:p>
    <w:p w14:paraId="67F8A5E6" w14:textId="77777777" w:rsidR="00261D5F" w:rsidRPr="00261D5F" w:rsidRDefault="00261D5F" w:rsidP="00261D5F">
      <w:pPr>
        <w:spacing w:after="0"/>
        <w:jc w:val="right"/>
        <w:rPr>
          <w:rFonts w:ascii="Times New Roman" w:hAnsi="Times New Roman"/>
          <w:sz w:val="24"/>
        </w:rPr>
      </w:pPr>
      <w:r w:rsidRPr="00261D5F">
        <w:rPr>
          <w:rFonts w:ascii="Times New Roman" w:hAnsi="Times New Roman"/>
          <w:sz w:val="24"/>
        </w:rPr>
        <w:t>Ladislau Dowbor</w:t>
      </w:r>
    </w:p>
    <w:p w14:paraId="4901593F" w14:textId="77777777" w:rsidR="00261D5F" w:rsidRPr="00261D5F" w:rsidRDefault="008F2153" w:rsidP="00261D5F">
      <w:pPr>
        <w:spacing w:after="0"/>
        <w:jc w:val="right"/>
        <w:rPr>
          <w:rFonts w:ascii="Times New Roman" w:hAnsi="Times New Roman"/>
          <w:sz w:val="24"/>
        </w:rPr>
      </w:pPr>
      <w:r>
        <w:rPr>
          <w:rFonts w:ascii="Times New Roman" w:hAnsi="Times New Roman"/>
          <w:sz w:val="24"/>
        </w:rPr>
        <w:t>10</w:t>
      </w:r>
      <w:r w:rsidR="00261D5F" w:rsidRPr="00261D5F">
        <w:rPr>
          <w:rFonts w:ascii="Times New Roman" w:hAnsi="Times New Roman"/>
          <w:sz w:val="24"/>
        </w:rPr>
        <w:t xml:space="preserve"> de setembro de 2018</w:t>
      </w:r>
    </w:p>
    <w:p w14:paraId="53C9A6EB" w14:textId="77777777" w:rsidR="00261D5F" w:rsidRPr="00261D5F" w:rsidRDefault="00261D5F" w:rsidP="00261D5F">
      <w:pPr>
        <w:spacing w:after="0"/>
        <w:jc w:val="right"/>
        <w:rPr>
          <w:rFonts w:ascii="Times New Roman" w:hAnsi="Times New Roman"/>
          <w:sz w:val="24"/>
        </w:rPr>
      </w:pPr>
    </w:p>
    <w:p w14:paraId="7A1567D3" w14:textId="77777777" w:rsidR="006F7312" w:rsidRDefault="00261D5F" w:rsidP="006F7312">
      <w:pPr>
        <w:spacing w:after="120" w:line="240" w:lineRule="auto"/>
        <w:jc w:val="both"/>
        <w:rPr>
          <w:rFonts w:ascii="Times New Roman" w:hAnsi="Times New Roman"/>
          <w:sz w:val="24"/>
        </w:rPr>
      </w:pPr>
      <w:r w:rsidRPr="00261D5F">
        <w:rPr>
          <w:rFonts w:ascii="Times New Roman" w:hAnsi="Times New Roman"/>
          <w:sz w:val="24"/>
        </w:rPr>
        <w:t>A economia deve, obviamente, se</w:t>
      </w:r>
      <w:r>
        <w:rPr>
          <w:rFonts w:ascii="Times New Roman" w:hAnsi="Times New Roman"/>
          <w:sz w:val="24"/>
        </w:rPr>
        <w:t>r</w:t>
      </w:r>
      <w:r w:rsidRPr="00261D5F">
        <w:rPr>
          <w:rFonts w:ascii="Times New Roman" w:hAnsi="Times New Roman"/>
          <w:sz w:val="24"/>
        </w:rPr>
        <w:t xml:space="preserve"> pauta</w:t>
      </w:r>
      <w:r>
        <w:rPr>
          <w:rFonts w:ascii="Times New Roman" w:hAnsi="Times New Roman"/>
          <w:sz w:val="24"/>
        </w:rPr>
        <w:t>da</w:t>
      </w:r>
      <w:r w:rsidRPr="00261D5F">
        <w:rPr>
          <w:rFonts w:ascii="Times New Roman" w:hAnsi="Times New Roman"/>
          <w:sz w:val="24"/>
        </w:rPr>
        <w:t xml:space="preserve"> pelo bem comum</w:t>
      </w:r>
      <w:r>
        <w:rPr>
          <w:rFonts w:ascii="Times New Roman" w:hAnsi="Times New Roman"/>
          <w:sz w:val="24"/>
        </w:rPr>
        <w:t xml:space="preserve">. Ou seja, deve estar ao nosso serviço, e não o contrário. Quando falamos no bem comum, isto significa que deve assegurar o bem </w:t>
      </w:r>
      <w:r w:rsidRPr="00261D5F">
        <w:rPr>
          <w:rFonts w:ascii="Times New Roman" w:hAnsi="Times New Roman"/>
          <w:sz w:val="24"/>
        </w:rPr>
        <w:t>da sociedade como um todo, e não apenas minorias</w:t>
      </w:r>
      <w:r>
        <w:rPr>
          <w:rFonts w:ascii="Times New Roman" w:hAnsi="Times New Roman"/>
          <w:sz w:val="24"/>
        </w:rPr>
        <w:t>. E como não somos a última geração neste pequeno planeta, o objetivo deve ser atingido sem prejudicar as próximas. Em termos bem resumidos é disso que se trata quando falamos em desenvolvimento sustentável: o bem-estar de todos</w:t>
      </w:r>
      <w:r w:rsidR="006F7312">
        <w:rPr>
          <w:rFonts w:ascii="Times New Roman" w:hAnsi="Times New Roman"/>
          <w:sz w:val="24"/>
        </w:rPr>
        <w:t xml:space="preserve"> nós seres humanos, e o bem-estar do planeta, da natureza no sentido amplo. </w:t>
      </w:r>
    </w:p>
    <w:p w14:paraId="223CFD6B" w14:textId="77777777" w:rsidR="006F7312" w:rsidRDefault="006F7312" w:rsidP="006F7312">
      <w:pPr>
        <w:spacing w:after="120"/>
        <w:jc w:val="both"/>
        <w:rPr>
          <w:rFonts w:ascii="Times New Roman" w:hAnsi="Times New Roman"/>
          <w:sz w:val="24"/>
        </w:rPr>
      </w:pPr>
      <w:r>
        <w:rPr>
          <w:rFonts w:ascii="Times New Roman" w:hAnsi="Times New Roman"/>
          <w:sz w:val="24"/>
        </w:rPr>
        <w:t xml:space="preserve">Temos amplamente os recursos para atingir esses objetivos. Hoje produzimos no mundo 80 trilhões de dólares por ano de bens e serviços. Isso dividido por 7,5 bilhões de pessoas representa </w:t>
      </w:r>
      <w:r w:rsidR="00727138">
        <w:rPr>
          <w:rFonts w:ascii="Times New Roman" w:hAnsi="Times New Roman"/>
          <w:sz w:val="24"/>
        </w:rPr>
        <w:t>3.500</w:t>
      </w:r>
      <w:r>
        <w:rPr>
          <w:rFonts w:ascii="Times New Roman" w:hAnsi="Times New Roman"/>
          <w:sz w:val="24"/>
        </w:rPr>
        <w:t xml:space="preserve"> dólares por mês por família de quatro pessoas. O Brasil está exatamente na média, o que significa que temos hoje como assegurar 14 mil reais por mês por família. Mesmo sem exigir muita igualdade, temos como assegurar uma vida digna e confortável para todos, tanto no mundo como no nosso país. O nosso problema não é econômico, é político, é de organização social</w:t>
      </w:r>
      <w:r w:rsidR="008F2153">
        <w:rPr>
          <w:rFonts w:ascii="Times New Roman" w:hAnsi="Times New Roman"/>
          <w:sz w:val="24"/>
        </w:rPr>
        <w:t>. A democracia política deve se acompanhar de uma democracia econômica. Dito de outra forma, temos de organizar o contrapeso à burrice da nossa oligarquia, que não sabe criar os próprios limites.</w:t>
      </w:r>
    </w:p>
    <w:p w14:paraId="18D2BDC7" w14:textId="77777777" w:rsidR="006F7312" w:rsidRDefault="006F7312" w:rsidP="006F7312">
      <w:pPr>
        <w:spacing w:after="120"/>
        <w:jc w:val="both"/>
        <w:rPr>
          <w:rFonts w:ascii="Times New Roman" w:hAnsi="Times New Roman"/>
          <w:sz w:val="24"/>
        </w:rPr>
      </w:pPr>
      <w:r>
        <w:rPr>
          <w:rFonts w:ascii="Times New Roman" w:hAnsi="Times New Roman"/>
          <w:sz w:val="24"/>
        </w:rPr>
        <w:t xml:space="preserve">Por outro lado, temos tanto os recursos como as tecnologias para utilizar </w:t>
      </w:r>
      <w:r w:rsidR="008F2153">
        <w:rPr>
          <w:rFonts w:ascii="Times New Roman" w:hAnsi="Times New Roman"/>
          <w:sz w:val="24"/>
        </w:rPr>
        <w:t xml:space="preserve">as </w:t>
      </w:r>
      <w:r>
        <w:rPr>
          <w:rFonts w:ascii="Times New Roman" w:hAnsi="Times New Roman"/>
          <w:sz w:val="24"/>
        </w:rPr>
        <w:t>imens</w:t>
      </w:r>
      <w:r w:rsidR="008F2153">
        <w:rPr>
          <w:rFonts w:ascii="Times New Roman" w:hAnsi="Times New Roman"/>
          <w:sz w:val="24"/>
        </w:rPr>
        <w:t>a</w:t>
      </w:r>
      <w:r>
        <w:rPr>
          <w:rFonts w:ascii="Times New Roman" w:hAnsi="Times New Roman"/>
          <w:sz w:val="24"/>
        </w:rPr>
        <w:t>s r</w:t>
      </w:r>
      <w:r w:rsidR="008F2153">
        <w:rPr>
          <w:rFonts w:ascii="Times New Roman" w:hAnsi="Times New Roman"/>
          <w:sz w:val="24"/>
        </w:rPr>
        <w:t>iquezas</w:t>
      </w:r>
      <w:r>
        <w:rPr>
          <w:rFonts w:ascii="Times New Roman" w:hAnsi="Times New Roman"/>
          <w:sz w:val="24"/>
        </w:rPr>
        <w:t xml:space="preserve"> que a natu</w:t>
      </w:r>
      <w:r w:rsidR="00501F36">
        <w:rPr>
          <w:rFonts w:ascii="Times New Roman" w:hAnsi="Times New Roman"/>
          <w:sz w:val="24"/>
        </w:rPr>
        <w:t xml:space="preserve">reza nos fornece, de maneira que não só não sejam dilapidados, como para que se ampliem, melhorando as condições de vida dos nossos filhos. Hoje só de grãos produzimos no mundo mais de um quilo por dia e por pessoa. É completamente absurdo termos 850 milhões de </w:t>
      </w:r>
      <w:r w:rsidR="00727138">
        <w:rPr>
          <w:rFonts w:ascii="Times New Roman" w:hAnsi="Times New Roman"/>
          <w:sz w:val="24"/>
        </w:rPr>
        <w:t>desnutridos</w:t>
      </w:r>
      <w:r w:rsidR="00501F36">
        <w:rPr>
          <w:rFonts w:ascii="Times New Roman" w:hAnsi="Times New Roman"/>
          <w:sz w:val="24"/>
        </w:rPr>
        <w:t xml:space="preserve"> no mundo, cifra que voltou a crescer</w:t>
      </w:r>
      <w:r w:rsidR="008F2153">
        <w:rPr>
          <w:rFonts w:ascii="Times New Roman" w:hAnsi="Times New Roman"/>
          <w:sz w:val="24"/>
        </w:rPr>
        <w:t>.</w:t>
      </w:r>
      <w:r w:rsidR="00501F36">
        <w:rPr>
          <w:rFonts w:ascii="Times New Roman" w:hAnsi="Times New Roman"/>
          <w:sz w:val="24"/>
        </w:rPr>
        <w:t xml:space="preserve"> O excesso de alimentos produzidos permite que joguemos fora qualquer fruta que fuja ao tamanho comercialmente ideal, que utilizemos os produtos de forma irresponsável: 30% do alimento produzido </w:t>
      </w:r>
      <w:r w:rsidR="00B90D46">
        <w:rPr>
          <w:rFonts w:ascii="Times New Roman" w:hAnsi="Times New Roman"/>
          <w:sz w:val="24"/>
        </w:rPr>
        <w:t xml:space="preserve">são </w:t>
      </w:r>
      <w:r w:rsidR="00501F36">
        <w:rPr>
          <w:rFonts w:ascii="Times New Roman" w:hAnsi="Times New Roman"/>
          <w:sz w:val="24"/>
        </w:rPr>
        <w:t>desperdiçado</w:t>
      </w:r>
      <w:r w:rsidR="00B90D46">
        <w:rPr>
          <w:rFonts w:ascii="Times New Roman" w:hAnsi="Times New Roman"/>
          <w:sz w:val="24"/>
        </w:rPr>
        <w:t>s</w:t>
      </w:r>
      <w:r w:rsidR="00501F36">
        <w:rPr>
          <w:rFonts w:ascii="Times New Roman" w:hAnsi="Times New Roman"/>
          <w:sz w:val="24"/>
        </w:rPr>
        <w:t xml:space="preserve">. Temos as tecnologias para fazer uma agricultura que não contamine, carros elétricos não poluentes, energia renovável, reciclagem que não transforme o planeta em lixão e assim por diante. </w:t>
      </w:r>
      <w:r w:rsidR="006C61A9">
        <w:rPr>
          <w:rFonts w:ascii="Times New Roman" w:hAnsi="Times New Roman"/>
          <w:sz w:val="24"/>
        </w:rPr>
        <w:t>Uma sociedade não pode se pautar por uma forma de produção e um perfil de consumo que hoje ultrapassa em um terço a capacidade de reposição dos recursos naturais. Sabemos o que deveria ser feito, e temos os meios. O nosso problema não é desconhecimento, é ignorância. Ignorância não é questão de inteligência, e sim dos fins com a qual a utilizamos.</w:t>
      </w:r>
    </w:p>
    <w:p w14:paraId="67C72ED7" w14:textId="77777777" w:rsidR="00B86142" w:rsidRDefault="006C61A9" w:rsidP="006F7312">
      <w:pPr>
        <w:spacing w:after="120"/>
        <w:jc w:val="both"/>
        <w:rPr>
          <w:rFonts w:ascii="Times New Roman" w:hAnsi="Times New Roman"/>
          <w:sz w:val="24"/>
        </w:rPr>
      </w:pPr>
      <w:r>
        <w:rPr>
          <w:rFonts w:ascii="Times New Roman" w:hAnsi="Times New Roman"/>
          <w:sz w:val="24"/>
        </w:rPr>
        <w:t xml:space="preserve">Temos hoje nessa nossa pequena </w:t>
      </w:r>
      <w:proofErr w:type="spellStart"/>
      <w:r>
        <w:rPr>
          <w:rFonts w:ascii="Times New Roman" w:hAnsi="Times New Roman"/>
          <w:sz w:val="24"/>
        </w:rPr>
        <w:t>espaço-nave</w:t>
      </w:r>
      <w:proofErr w:type="spellEnd"/>
      <w:r>
        <w:rPr>
          <w:rFonts w:ascii="Times New Roman" w:hAnsi="Times New Roman"/>
          <w:sz w:val="24"/>
        </w:rPr>
        <w:t xml:space="preserve"> terra, como vimos, 7,5 bilhões de habitantes, e acrescentamos cerca de 80 milhões a cada ano. Há coisas que funcionam. Se generalizarmos o modo de consumo dos norte-americanos para todos, serão necessários 4 planetas. Em outros termos, temos de assegurar um modo de vida diferente. Não de pessoas pobres, mas de pessoas inteligentes. Hoje no mundo temos 42 famílias que dispõe</w:t>
      </w:r>
      <w:r w:rsidR="00B86142">
        <w:rPr>
          <w:rFonts w:ascii="Times New Roman" w:hAnsi="Times New Roman"/>
          <w:sz w:val="24"/>
        </w:rPr>
        <w:t>m de mais riqueza do que a metade mais pobre da população mundial. Visto de outra forma, 1% dos mais ricos t</w:t>
      </w:r>
      <w:r w:rsidR="00B90D46">
        <w:rPr>
          <w:rFonts w:ascii="Times New Roman" w:hAnsi="Times New Roman"/>
          <w:sz w:val="24"/>
        </w:rPr>
        <w:t>e</w:t>
      </w:r>
      <w:r w:rsidR="00B86142">
        <w:rPr>
          <w:rFonts w:ascii="Times New Roman" w:hAnsi="Times New Roman"/>
          <w:sz w:val="24"/>
        </w:rPr>
        <w:t xml:space="preserve">m mais riqueza acumulada do que os 99% seguintes. No Brasil, os 5% mais ricos têm mais do que os 95% seguintes. Este sistema não funciona por duas razões óbvias: </w:t>
      </w:r>
      <w:r w:rsidR="008F2153">
        <w:rPr>
          <w:rFonts w:ascii="Times New Roman" w:hAnsi="Times New Roman"/>
          <w:sz w:val="24"/>
        </w:rPr>
        <w:t xml:space="preserve">os mais ricos </w:t>
      </w:r>
      <w:r w:rsidR="00B86142">
        <w:rPr>
          <w:rFonts w:ascii="Times New Roman" w:hAnsi="Times New Roman"/>
          <w:sz w:val="24"/>
        </w:rPr>
        <w:t>nem produziram o imenso patrimônio que detêm, nem de</w:t>
      </w:r>
      <w:r w:rsidR="001178F7">
        <w:rPr>
          <w:rFonts w:ascii="Times New Roman" w:hAnsi="Times New Roman"/>
          <w:sz w:val="24"/>
        </w:rPr>
        <w:t>le</w:t>
      </w:r>
      <w:r w:rsidR="00B86142">
        <w:rPr>
          <w:rFonts w:ascii="Times New Roman" w:hAnsi="Times New Roman"/>
          <w:sz w:val="24"/>
        </w:rPr>
        <w:t xml:space="preserve"> precisam. </w:t>
      </w:r>
      <w:r w:rsidR="00727138">
        <w:rPr>
          <w:rFonts w:ascii="Times New Roman" w:hAnsi="Times New Roman"/>
          <w:sz w:val="24"/>
        </w:rPr>
        <w:t xml:space="preserve">E há uma massa de gente no planeta que não só produz, como precisa do produto. </w:t>
      </w:r>
      <w:r w:rsidR="008F2153">
        <w:rPr>
          <w:rFonts w:ascii="Times New Roman" w:hAnsi="Times New Roman"/>
          <w:sz w:val="24"/>
        </w:rPr>
        <w:t>É uma questão de merecimento e de inteligência política</w:t>
      </w:r>
      <w:r w:rsidR="00A56D94">
        <w:rPr>
          <w:rFonts w:ascii="Times New Roman" w:hAnsi="Times New Roman"/>
          <w:sz w:val="24"/>
        </w:rPr>
        <w:t xml:space="preserve"> e social</w:t>
      </w:r>
      <w:r w:rsidR="008F2153">
        <w:rPr>
          <w:rFonts w:ascii="Times New Roman" w:hAnsi="Times New Roman"/>
          <w:sz w:val="24"/>
        </w:rPr>
        <w:t xml:space="preserve">. </w:t>
      </w:r>
    </w:p>
    <w:p w14:paraId="5F5CED1B" w14:textId="77777777" w:rsidR="001178F7" w:rsidRDefault="00B86142" w:rsidP="006F7312">
      <w:pPr>
        <w:spacing w:after="120"/>
        <w:jc w:val="both"/>
        <w:rPr>
          <w:rFonts w:ascii="Times New Roman" w:hAnsi="Times New Roman"/>
          <w:sz w:val="24"/>
        </w:rPr>
      </w:pPr>
      <w:bookmarkStart w:id="0" w:name="_Hlk524331673"/>
      <w:r>
        <w:rPr>
          <w:rFonts w:ascii="Times New Roman" w:hAnsi="Times New Roman"/>
          <w:sz w:val="24"/>
        </w:rPr>
        <w:lastRenderedPageBreak/>
        <w:t>Um exemplo prático: um bilionário antigamente estaria investindo em empresas, gerando empregos, produtos e impostos para as políticas públicas. Hoje, os bilionários são donos de recursos financeiros, o que costumamos chamar de papéis, mas que hoje constituem sinais magnéticos, dinheiro virtual que circula na velocidade da luz. O bilionário hoj</w:t>
      </w:r>
      <w:r w:rsidR="00B90D46">
        <w:rPr>
          <w:rFonts w:ascii="Times New Roman" w:hAnsi="Times New Roman"/>
          <w:sz w:val="24"/>
        </w:rPr>
        <w:t>e investe por exemplo o seu bilh</w:t>
      </w:r>
      <w:r>
        <w:rPr>
          <w:rFonts w:ascii="Times New Roman" w:hAnsi="Times New Roman"/>
          <w:sz w:val="24"/>
        </w:rPr>
        <w:t>ão de dólares em papéis que rendem modestos 5% ao ano. O cálculo é simples, ele estará aumentando o seu patrimônio em 137 mil dólares ao dia. Como não conseguirá, por mais jatinhos pessoa</w:t>
      </w:r>
      <w:r w:rsidR="00727138">
        <w:rPr>
          <w:rFonts w:ascii="Times New Roman" w:hAnsi="Times New Roman"/>
          <w:sz w:val="24"/>
        </w:rPr>
        <w:t>i</w:t>
      </w:r>
      <w:r>
        <w:rPr>
          <w:rFonts w:ascii="Times New Roman" w:hAnsi="Times New Roman"/>
          <w:sz w:val="24"/>
        </w:rPr>
        <w:t>s que tenha, gastar tudo isso todo dia, no dia seguinte a sua aplicação renderá 5% sobre o bilião inicial</w:t>
      </w:r>
      <w:r w:rsidR="00727138">
        <w:rPr>
          <w:rFonts w:ascii="Times New Roman" w:hAnsi="Times New Roman"/>
          <w:sz w:val="24"/>
        </w:rPr>
        <w:t>,</w:t>
      </w:r>
      <w:r>
        <w:rPr>
          <w:rFonts w:ascii="Times New Roman" w:hAnsi="Times New Roman"/>
          <w:sz w:val="24"/>
        </w:rPr>
        <w:t xml:space="preserve"> mais 130 mil dólares (a vida está cara). É o que se chama em finanças de </w:t>
      </w:r>
      <w:proofErr w:type="spellStart"/>
      <w:r w:rsidR="001178F7">
        <w:rPr>
          <w:rFonts w:ascii="Times New Roman" w:hAnsi="Times New Roman"/>
          <w:i/>
          <w:sz w:val="24"/>
        </w:rPr>
        <w:t>snow</w:t>
      </w:r>
      <w:proofErr w:type="spellEnd"/>
      <w:r w:rsidR="001178F7">
        <w:rPr>
          <w:rFonts w:ascii="Times New Roman" w:hAnsi="Times New Roman"/>
          <w:i/>
          <w:sz w:val="24"/>
        </w:rPr>
        <w:t xml:space="preserve"> </w:t>
      </w:r>
      <w:proofErr w:type="spellStart"/>
      <w:r w:rsidR="001178F7">
        <w:rPr>
          <w:rFonts w:ascii="Times New Roman" w:hAnsi="Times New Roman"/>
          <w:i/>
          <w:sz w:val="24"/>
        </w:rPr>
        <w:t>ball</w:t>
      </w:r>
      <w:proofErr w:type="spellEnd"/>
      <w:r w:rsidR="001178F7">
        <w:rPr>
          <w:rFonts w:ascii="Times New Roman" w:hAnsi="Times New Roman"/>
          <w:i/>
          <w:sz w:val="24"/>
        </w:rPr>
        <w:t xml:space="preserve"> </w:t>
      </w:r>
      <w:proofErr w:type="spellStart"/>
      <w:r w:rsidR="001178F7">
        <w:rPr>
          <w:rFonts w:ascii="Times New Roman" w:hAnsi="Times New Roman"/>
          <w:i/>
          <w:sz w:val="24"/>
        </w:rPr>
        <w:t>effect</w:t>
      </w:r>
      <w:proofErr w:type="spellEnd"/>
      <w:r w:rsidR="001178F7">
        <w:rPr>
          <w:rFonts w:ascii="Times New Roman" w:hAnsi="Times New Roman"/>
          <w:i/>
          <w:sz w:val="24"/>
        </w:rPr>
        <w:t xml:space="preserve">, </w:t>
      </w:r>
      <w:r w:rsidR="001178F7">
        <w:rPr>
          <w:rFonts w:ascii="Times New Roman" w:hAnsi="Times New Roman"/>
          <w:sz w:val="24"/>
        </w:rPr>
        <w:t xml:space="preserve">efeito bola de neve. Quando se </w:t>
      </w:r>
      <w:r w:rsidR="00727138">
        <w:rPr>
          <w:rFonts w:ascii="Times New Roman" w:hAnsi="Times New Roman"/>
          <w:sz w:val="24"/>
        </w:rPr>
        <w:t>é</w:t>
      </w:r>
      <w:r w:rsidR="001178F7">
        <w:rPr>
          <w:rFonts w:ascii="Times New Roman" w:hAnsi="Times New Roman"/>
          <w:sz w:val="24"/>
        </w:rPr>
        <w:t xml:space="preserve"> muito rico, é só aplicar e deixar o dinheiro se multiplicar, com as mãos no bolso. O capitalismo mudou: hoje, quem está no 1% acompanha com interesse e prudente distância as pessoas que lá em baixo produzem. </w:t>
      </w:r>
      <w:r w:rsidR="008F2153">
        <w:rPr>
          <w:rFonts w:ascii="Times New Roman" w:hAnsi="Times New Roman"/>
          <w:sz w:val="24"/>
        </w:rPr>
        <w:t xml:space="preserve">O ar lá em cima é muito rarefeito, não favorece o bom senso. </w:t>
      </w:r>
    </w:p>
    <w:p w14:paraId="0B012072" w14:textId="77777777" w:rsidR="001178F7" w:rsidRDefault="001178F7" w:rsidP="006F7312">
      <w:pPr>
        <w:spacing w:after="120"/>
        <w:jc w:val="both"/>
        <w:rPr>
          <w:rFonts w:ascii="Times New Roman" w:hAnsi="Times New Roman"/>
          <w:sz w:val="24"/>
        </w:rPr>
      </w:pPr>
      <w:r>
        <w:rPr>
          <w:rFonts w:ascii="Times New Roman" w:hAnsi="Times New Roman"/>
          <w:sz w:val="24"/>
        </w:rPr>
        <w:t>Não investem, fazem aplicações financeiras, o que é muito diferente. Eu posso até ganhar dinheiro com uma aplicação financeira, mas esse ganho não gera nenhum produto, não haverá nem uma casa ou bicicleta a mais no país porque eu fiz uma boa aplicação. E para onde irá o dinheiro que eu apliquei? Irá para onde rende mais. Ora, a produção real de bens e serviços aumenta em média algo como 2 a 2,5% ao ano. As aplicações rendem bem mais. Ou seja, os nossos recursos financeiros se desviaram para um sistema que muitos hoje qualificam de cas</w:t>
      </w:r>
      <w:r w:rsidR="00B90D46">
        <w:rPr>
          <w:rFonts w:ascii="Times New Roman" w:hAnsi="Times New Roman"/>
          <w:sz w:val="24"/>
        </w:rPr>
        <w:t>s</w:t>
      </w:r>
      <w:r>
        <w:rPr>
          <w:rFonts w:ascii="Times New Roman" w:hAnsi="Times New Roman"/>
          <w:sz w:val="24"/>
        </w:rPr>
        <w:t xml:space="preserve">ino mundial. É o que chamamos de financeirização, uma transformação profunda do capitalismo em que </w:t>
      </w:r>
      <w:r w:rsidR="00AA3102">
        <w:rPr>
          <w:rFonts w:ascii="Times New Roman" w:hAnsi="Times New Roman"/>
          <w:sz w:val="24"/>
        </w:rPr>
        <w:t xml:space="preserve">os bancos e outros intermediários financeiros, junto com a classe mundial de bilionários, recolhem os frutos do que outros produzem. </w:t>
      </w:r>
      <w:r w:rsidR="008F2153">
        <w:rPr>
          <w:rFonts w:ascii="Times New Roman" w:hAnsi="Times New Roman"/>
          <w:sz w:val="24"/>
        </w:rPr>
        <w:t xml:space="preserve">Eu chamo isso de zona financeira. </w:t>
      </w:r>
    </w:p>
    <w:p w14:paraId="45465DA7" w14:textId="77777777" w:rsidR="008F2153" w:rsidRDefault="008F2153" w:rsidP="006F7312">
      <w:pPr>
        <w:spacing w:after="120"/>
        <w:jc w:val="both"/>
        <w:rPr>
          <w:rFonts w:ascii="Times New Roman" w:hAnsi="Times New Roman"/>
          <w:sz w:val="24"/>
        </w:rPr>
      </w:pPr>
      <w:r>
        <w:rPr>
          <w:rFonts w:ascii="Times New Roman" w:hAnsi="Times New Roman"/>
          <w:sz w:val="24"/>
        </w:rPr>
        <w:t>A</w:t>
      </w:r>
      <w:r w:rsidR="00AA3102">
        <w:rPr>
          <w:rFonts w:ascii="Times New Roman" w:hAnsi="Times New Roman"/>
          <w:sz w:val="24"/>
        </w:rPr>
        <w:t>lguém, naturalmente, tem de pagar o pato</w:t>
      </w:r>
      <w:r>
        <w:rPr>
          <w:rFonts w:ascii="Times New Roman" w:hAnsi="Times New Roman"/>
          <w:sz w:val="24"/>
        </w:rPr>
        <w:t>, e não é de plástico</w:t>
      </w:r>
      <w:r w:rsidR="00AA3102">
        <w:rPr>
          <w:rFonts w:ascii="Times New Roman" w:hAnsi="Times New Roman"/>
          <w:sz w:val="24"/>
        </w:rPr>
        <w:t>. O Brasil oferece uma clara explicitação do mecanismo. Eu que sou professor universitário e tenho minha poupança, pag</w:t>
      </w:r>
      <w:r w:rsidR="00170C1A">
        <w:rPr>
          <w:rFonts w:ascii="Times New Roman" w:hAnsi="Times New Roman"/>
          <w:sz w:val="24"/>
        </w:rPr>
        <w:t>o</w:t>
      </w:r>
      <w:r w:rsidR="00AA3102">
        <w:rPr>
          <w:rFonts w:ascii="Times New Roman" w:hAnsi="Times New Roman"/>
          <w:sz w:val="24"/>
        </w:rPr>
        <w:t xml:space="preserve"> uma geladeira nova 1200 reais, para dar um exemplo. A massa da população, que precisa de </w:t>
      </w:r>
      <w:proofErr w:type="gramStart"/>
      <w:r w:rsidR="00AA3102">
        <w:rPr>
          <w:rFonts w:ascii="Times New Roman" w:hAnsi="Times New Roman"/>
          <w:sz w:val="24"/>
        </w:rPr>
        <w:t>geladeira</w:t>
      </w:r>
      <w:proofErr w:type="gramEnd"/>
      <w:r w:rsidR="00AA3102">
        <w:rPr>
          <w:rFonts w:ascii="Times New Roman" w:hAnsi="Times New Roman"/>
          <w:sz w:val="24"/>
        </w:rPr>
        <w:t xml:space="preserve"> mas não pode pagar </w:t>
      </w:r>
      <w:r>
        <w:rPr>
          <w:rFonts w:ascii="Times New Roman" w:hAnsi="Times New Roman"/>
          <w:sz w:val="24"/>
        </w:rPr>
        <w:t>à</w:t>
      </w:r>
      <w:r w:rsidR="00AA3102">
        <w:rPr>
          <w:rFonts w:ascii="Times New Roman" w:hAnsi="Times New Roman"/>
          <w:sz w:val="24"/>
        </w:rPr>
        <w:t xml:space="preserve"> vista, vai pagar a prazo um total de 2700 reais. O grande com</w:t>
      </w:r>
      <w:r>
        <w:rPr>
          <w:rFonts w:ascii="Times New Roman" w:hAnsi="Times New Roman"/>
          <w:sz w:val="24"/>
        </w:rPr>
        <w:t>e</w:t>
      </w:r>
      <w:r w:rsidR="00AA3102">
        <w:rPr>
          <w:rFonts w:ascii="Times New Roman" w:hAnsi="Times New Roman"/>
          <w:sz w:val="24"/>
        </w:rPr>
        <w:t>rci</w:t>
      </w:r>
      <w:r>
        <w:rPr>
          <w:rFonts w:ascii="Times New Roman" w:hAnsi="Times New Roman"/>
          <w:sz w:val="24"/>
        </w:rPr>
        <w:t>ante</w:t>
      </w:r>
      <w:r w:rsidR="00AA3102">
        <w:rPr>
          <w:rFonts w:ascii="Times New Roman" w:hAnsi="Times New Roman"/>
          <w:sz w:val="24"/>
        </w:rPr>
        <w:t xml:space="preserve"> se transformou em agiota. O crédito pessoal no banco na França custa na ordem de 3,5% ao ano. No Brasil é o que pagamos ao mês. </w:t>
      </w:r>
      <w:r>
        <w:rPr>
          <w:rFonts w:ascii="Times New Roman" w:hAnsi="Times New Roman"/>
          <w:sz w:val="24"/>
        </w:rPr>
        <w:t xml:space="preserve">Aliás, apresentam o juro ao mês, e não ao ano como deveriam, escondendo o efeito de juro composto. O consumidor vai entender? </w:t>
      </w:r>
      <w:r w:rsidR="00AA3102">
        <w:rPr>
          <w:rFonts w:ascii="Times New Roman" w:hAnsi="Times New Roman"/>
          <w:sz w:val="24"/>
        </w:rPr>
        <w:t xml:space="preserve">Hoje temos 64 milhões adultos que estão “com nome sujo”, “negativados” no nome técnico, o que junto com a família representa mais da metade da população do país. </w:t>
      </w:r>
    </w:p>
    <w:p w14:paraId="378397E6" w14:textId="77777777" w:rsidR="00AA3102" w:rsidRDefault="008F2153" w:rsidP="006F7312">
      <w:pPr>
        <w:spacing w:after="120"/>
        <w:jc w:val="both"/>
        <w:rPr>
          <w:rFonts w:ascii="Times New Roman" w:hAnsi="Times New Roman"/>
          <w:sz w:val="24"/>
        </w:rPr>
      </w:pPr>
      <w:r>
        <w:rPr>
          <w:rFonts w:ascii="Times New Roman" w:hAnsi="Times New Roman"/>
          <w:sz w:val="24"/>
        </w:rPr>
        <w:t xml:space="preserve">Entre comércio, bancos, seguradoras, planos de saúde, fundos complementares e outros intermediários do dinheiro dos outros, geraram um sistema de agiotagem que paralisou o consumo das famílias, principal motor da economia. </w:t>
      </w:r>
      <w:r w:rsidR="00AA3102">
        <w:rPr>
          <w:rFonts w:ascii="Times New Roman" w:hAnsi="Times New Roman"/>
          <w:sz w:val="24"/>
        </w:rPr>
        <w:t xml:space="preserve">A quebra da capacidade de consumo das famílias travou também as empresas, pois ninguém expande a produção e o emprego quando não há para quem vender. </w:t>
      </w:r>
      <w:r w:rsidR="001B2445">
        <w:rPr>
          <w:rFonts w:ascii="Times New Roman" w:hAnsi="Times New Roman"/>
          <w:sz w:val="24"/>
        </w:rPr>
        <w:t>O desemprego aumentou de 4,8% para 13% da população ativa, o que reduz</w:t>
      </w:r>
      <w:r w:rsidR="00170C1A">
        <w:rPr>
          <w:rFonts w:ascii="Times New Roman" w:hAnsi="Times New Roman"/>
          <w:sz w:val="24"/>
        </w:rPr>
        <w:t>iu</w:t>
      </w:r>
      <w:r w:rsidR="001B2445">
        <w:rPr>
          <w:rFonts w:ascii="Times New Roman" w:hAnsi="Times New Roman"/>
          <w:sz w:val="24"/>
        </w:rPr>
        <w:t xml:space="preserve"> mais ainda o consumo. Somando os juros que os rentistas extraem das famílias e das empresas produtivas, chegamos a 16% do PIB</w:t>
      </w:r>
      <w:r w:rsidR="00170C1A">
        <w:rPr>
          <w:rFonts w:ascii="Times New Roman" w:hAnsi="Times New Roman"/>
          <w:sz w:val="24"/>
        </w:rPr>
        <w:t>,</w:t>
      </w:r>
      <w:r w:rsidR="001B2445">
        <w:rPr>
          <w:rFonts w:ascii="Times New Roman" w:hAnsi="Times New Roman"/>
          <w:sz w:val="24"/>
        </w:rPr>
        <w:t xml:space="preserve"> desviados </w:t>
      </w:r>
      <w:r>
        <w:rPr>
          <w:rFonts w:ascii="Times New Roman" w:hAnsi="Times New Roman"/>
          <w:sz w:val="24"/>
        </w:rPr>
        <w:t xml:space="preserve">todo ano </w:t>
      </w:r>
      <w:r w:rsidR="001B2445">
        <w:rPr>
          <w:rFonts w:ascii="Times New Roman" w:hAnsi="Times New Roman"/>
          <w:sz w:val="24"/>
        </w:rPr>
        <w:t xml:space="preserve">para o casino. </w:t>
      </w:r>
      <w:r w:rsidR="00170C1A">
        <w:rPr>
          <w:rFonts w:ascii="Times New Roman" w:hAnsi="Times New Roman"/>
          <w:sz w:val="24"/>
        </w:rPr>
        <w:t xml:space="preserve">É o chamado rentismo. </w:t>
      </w:r>
      <w:r w:rsidR="001B2445">
        <w:rPr>
          <w:rFonts w:ascii="Times New Roman" w:hAnsi="Times New Roman"/>
          <w:sz w:val="24"/>
        </w:rPr>
        <w:t xml:space="preserve">Pagariam pelo menos impostos? Desde 1995 os lucros e dividendos distribuídos são isentos. E como bônus, os que têm dinheiro para aplicar podem comprar títulos da dívida do governo, drenando cerca de 400 bilhões de reais, 7% do PIB, de dinheiro público que deveria servir para financiar infraestruturas e </w:t>
      </w:r>
      <w:bookmarkEnd w:id="0"/>
      <w:r w:rsidR="001B2445">
        <w:rPr>
          <w:rFonts w:ascii="Times New Roman" w:hAnsi="Times New Roman"/>
          <w:sz w:val="24"/>
        </w:rPr>
        <w:lastRenderedPageBreak/>
        <w:t xml:space="preserve">políticas como saúde, educação, segurança. O que por sua vez geraria </w:t>
      </w:r>
      <w:proofErr w:type="spellStart"/>
      <w:r w:rsidR="001B2445">
        <w:rPr>
          <w:rFonts w:ascii="Times New Roman" w:hAnsi="Times New Roman"/>
          <w:sz w:val="24"/>
        </w:rPr>
        <w:t>emprego</w:t>
      </w:r>
      <w:proofErr w:type="spellEnd"/>
      <w:r w:rsidR="001B2445">
        <w:rPr>
          <w:rFonts w:ascii="Times New Roman" w:hAnsi="Times New Roman"/>
          <w:sz w:val="24"/>
        </w:rPr>
        <w:t xml:space="preserve">. </w:t>
      </w:r>
      <w:r w:rsidR="00170C1A">
        <w:rPr>
          <w:rFonts w:ascii="Times New Roman" w:hAnsi="Times New Roman"/>
          <w:sz w:val="24"/>
        </w:rPr>
        <w:t>A agiotagem se tornou sistêmica.</w:t>
      </w:r>
    </w:p>
    <w:p w14:paraId="4E67304A" w14:textId="77777777" w:rsidR="001B2445" w:rsidRDefault="001B2445" w:rsidP="006F7312">
      <w:pPr>
        <w:spacing w:after="120"/>
        <w:jc w:val="both"/>
        <w:rPr>
          <w:rFonts w:ascii="Times New Roman" w:hAnsi="Times New Roman"/>
          <w:sz w:val="24"/>
        </w:rPr>
      </w:pPr>
      <w:r>
        <w:rPr>
          <w:rFonts w:ascii="Times New Roman" w:hAnsi="Times New Roman"/>
          <w:sz w:val="24"/>
        </w:rPr>
        <w:t xml:space="preserve">Resultado prático? Sabemos o que deve ser feito, e temos os recursos. Mas estamos alimentando um conjunto de parasitas que nem investem, nem pagam impostos. E derrubam quem quer fazer os recursos servir a quem os produziu. </w:t>
      </w:r>
      <w:r w:rsidR="008F2153">
        <w:rPr>
          <w:rFonts w:ascii="Times New Roman" w:hAnsi="Times New Roman"/>
          <w:sz w:val="24"/>
        </w:rPr>
        <w:t xml:space="preserve">Detestam democracia. </w:t>
      </w:r>
      <w:r>
        <w:rPr>
          <w:rFonts w:ascii="Times New Roman" w:hAnsi="Times New Roman"/>
          <w:sz w:val="24"/>
        </w:rPr>
        <w:t xml:space="preserve">É, como o qualificamos em livro recente, </w:t>
      </w:r>
      <w:r>
        <w:rPr>
          <w:rFonts w:ascii="Times New Roman" w:hAnsi="Times New Roman"/>
          <w:i/>
          <w:sz w:val="24"/>
        </w:rPr>
        <w:t>A era do capital improdutivo</w:t>
      </w:r>
      <w:r w:rsidR="008F2153">
        <w:rPr>
          <w:rFonts w:ascii="Times New Roman" w:hAnsi="Times New Roman"/>
          <w:sz w:val="24"/>
        </w:rPr>
        <w:t xml:space="preserve">. </w:t>
      </w:r>
      <w:r>
        <w:rPr>
          <w:rFonts w:ascii="Times New Roman" w:hAnsi="Times New Roman"/>
          <w:i/>
          <w:sz w:val="24"/>
        </w:rPr>
        <w:t xml:space="preserve"> </w:t>
      </w:r>
    </w:p>
    <w:p w14:paraId="67B469A3" w14:textId="77777777" w:rsidR="008F2153" w:rsidRPr="008F2153" w:rsidRDefault="008F2153" w:rsidP="006F7312">
      <w:pPr>
        <w:spacing w:after="120"/>
        <w:jc w:val="both"/>
        <w:rPr>
          <w:rFonts w:ascii="Times New Roman" w:hAnsi="Times New Roman"/>
          <w:sz w:val="24"/>
        </w:rPr>
      </w:pPr>
    </w:p>
    <w:p w14:paraId="0F457B7E" w14:textId="77777777" w:rsidR="001B2445" w:rsidRPr="008F2153" w:rsidRDefault="001B2445" w:rsidP="006F7312">
      <w:pPr>
        <w:spacing w:after="120"/>
        <w:jc w:val="both"/>
        <w:rPr>
          <w:rFonts w:ascii="Times New Roman" w:hAnsi="Times New Roman"/>
          <w:sz w:val="20"/>
        </w:rPr>
      </w:pPr>
      <w:r w:rsidRPr="008F2153">
        <w:rPr>
          <w:rFonts w:ascii="Times New Roman" w:hAnsi="Times New Roman"/>
          <w:sz w:val="20"/>
        </w:rPr>
        <w:t xml:space="preserve">Ladislau Dowbor, economista, é professor da PUC-SP e consultor de várias agências da ONU. Os seus estudos estão disponíveis gratuitamente e na íntegra (regime </w:t>
      </w:r>
      <w:proofErr w:type="spellStart"/>
      <w:r w:rsidRPr="008F2153">
        <w:rPr>
          <w:rFonts w:ascii="Times New Roman" w:hAnsi="Times New Roman"/>
          <w:i/>
          <w:sz w:val="20"/>
        </w:rPr>
        <w:t>creative</w:t>
      </w:r>
      <w:proofErr w:type="spellEnd"/>
      <w:r w:rsidRPr="008F2153">
        <w:rPr>
          <w:rFonts w:ascii="Times New Roman" w:hAnsi="Times New Roman"/>
          <w:i/>
          <w:sz w:val="20"/>
        </w:rPr>
        <w:t xml:space="preserve"> </w:t>
      </w:r>
      <w:proofErr w:type="spellStart"/>
      <w:r w:rsidRPr="008F2153">
        <w:rPr>
          <w:rFonts w:ascii="Times New Roman" w:hAnsi="Times New Roman"/>
          <w:i/>
          <w:sz w:val="20"/>
        </w:rPr>
        <w:t>commons</w:t>
      </w:r>
      <w:proofErr w:type="spellEnd"/>
      <w:r w:rsidRPr="008F2153">
        <w:rPr>
          <w:rFonts w:ascii="Times New Roman" w:hAnsi="Times New Roman"/>
          <w:i/>
          <w:sz w:val="20"/>
        </w:rPr>
        <w:t xml:space="preserve">) </w:t>
      </w:r>
      <w:r w:rsidRPr="008F2153">
        <w:rPr>
          <w:rFonts w:ascii="Times New Roman" w:hAnsi="Times New Roman"/>
          <w:sz w:val="20"/>
        </w:rPr>
        <w:t xml:space="preserve">em </w:t>
      </w:r>
      <w:hyperlink r:id="rId5" w:history="1">
        <w:r w:rsidRPr="008F2153">
          <w:rPr>
            <w:rStyle w:val="Hyperlink"/>
            <w:rFonts w:ascii="Times New Roman" w:hAnsi="Times New Roman"/>
            <w:sz w:val="20"/>
          </w:rPr>
          <w:t>http://dowbor.org</w:t>
        </w:r>
      </w:hyperlink>
      <w:r w:rsidRPr="008F2153">
        <w:rPr>
          <w:rFonts w:ascii="Times New Roman" w:hAnsi="Times New Roman"/>
          <w:sz w:val="20"/>
        </w:rPr>
        <w:t xml:space="preserve">. </w:t>
      </w:r>
      <w:r w:rsidRPr="008F2153">
        <w:rPr>
          <w:rFonts w:ascii="Times New Roman" w:hAnsi="Times New Roman"/>
          <w:i/>
          <w:sz w:val="20"/>
        </w:rPr>
        <w:t xml:space="preserve">A era do capital improdutivo </w:t>
      </w:r>
      <w:r w:rsidRPr="008F2153">
        <w:rPr>
          <w:rFonts w:ascii="Times New Roman" w:hAnsi="Times New Roman"/>
          <w:sz w:val="20"/>
        </w:rPr>
        <w:t xml:space="preserve">está disponível igualmente em </w:t>
      </w:r>
      <w:proofErr w:type="spellStart"/>
      <w:r w:rsidR="00181AFF" w:rsidRPr="008F2153">
        <w:rPr>
          <w:rFonts w:ascii="Times New Roman" w:hAnsi="Times New Roman"/>
          <w:sz w:val="20"/>
        </w:rPr>
        <w:t>videos</w:t>
      </w:r>
      <w:proofErr w:type="spellEnd"/>
      <w:r w:rsidR="00181AFF" w:rsidRPr="008F2153">
        <w:rPr>
          <w:rFonts w:ascii="Times New Roman" w:hAnsi="Times New Roman"/>
          <w:sz w:val="20"/>
        </w:rPr>
        <w:t xml:space="preserve"> curtos que podem ser utilizados em cursos. Contato </w:t>
      </w:r>
      <w:hyperlink r:id="rId6" w:history="1">
        <w:r w:rsidR="00181AFF" w:rsidRPr="008F2153">
          <w:rPr>
            <w:rStyle w:val="Hyperlink"/>
            <w:rFonts w:ascii="Times New Roman" w:hAnsi="Times New Roman"/>
            <w:sz w:val="20"/>
          </w:rPr>
          <w:t>ldowbor@gmail.com</w:t>
        </w:r>
      </w:hyperlink>
    </w:p>
    <w:p w14:paraId="779F4C1D" w14:textId="77777777" w:rsidR="006C61A9" w:rsidRDefault="006C61A9" w:rsidP="006F7312">
      <w:pPr>
        <w:spacing w:after="120"/>
        <w:jc w:val="both"/>
        <w:rPr>
          <w:rFonts w:ascii="Times New Roman" w:hAnsi="Times New Roman"/>
          <w:sz w:val="24"/>
        </w:rPr>
      </w:pPr>
      <w:r>
        <w:rPr>
          <w:rFonts w:ascii="Times New Roman" w:hAnsi="Times New Roman"/>
          <w:sz w:val="24"/>
        </w:rPr>
        <w:t xml:space="preserve"> </w:t>
      </w:r>
    </w:p>
    <w:p w14:paraId="3537EF58" w14:textId="77777777" w:rsidR="00E36F88" w:rsidRDefault="00E36F88" w:rsidP="006F7312">
      <w:pPr>
        <w:spacing w:after="120"/>
        <w:jc w:val="both"/>
        <w:rPr>
          <w:rFonts w:ascii="Times New Roman" w:hAnsi="Times New Roman"/>
          <w:sz w:val="24"/>
        </w:rPr>
      </w:pPr>
      <w:bookmarkStart w:id="1" w:name="_GoBack"/>
      <w:bookmarkEnd w:id="1"/>
    </w:p>
    <w:p w14:paraId="73FE3115" w14:textId="77777777" w:rsidR="0027619E" w:rsidRDefault="0027619E" w:rsidP="00261D5F">
      <w:pPr>
        <w:spacing w:after="0"/>
        <w:jc w:val="both"/>
        <w:rPr>
          <w:rFonts w:ascii="Times New Roman" w:hAnsi="Times New Roman"/>
          <w:sz w:val="24"/>
        </w:rPr>
      </w:pPr>
      <w:r>
        <w:rPr>
          <w:rFonts w:ascii="Times New Roman" w:hAnsi="Times New Roman"/>
          <w:sz w:val="24"/>
        </w:rPr>
        <w:t>Artigo publicado originalmente em:</w:t>
      </w:r>
    </w:p>
    <w:p w14:paraId="3DE5D1B8" w14:textId="79ADED5C" w:rsidR="00261D5F" w:rsidRPr="00261D5F" w:rsidRDefault="0027619E" w:rsidP="00261D5F">
      <w:pPr>
        <w:spacing w:after="0"/>
        <w:jc w:val="both"/>
        <w:rPr>
          <w:rFonts w:ascii="Times New Roman" w:hAnsi="Times New Roman"/>
          <w:sz w:val="24"/>
        </w:rPr>
      </w:pPr>
      <w:proofErr w:type="spellStart"/>
      <w:r>
        <w:rPr>
          <w:rStyle w:val="Forte"/>
        </w:rPr>
        <w:t>Ivanilda</w:t>
      </w:r>
      <w:proofErr w:type="spellEnd"/>
      <w:r>
        <w:rPr>
          <w:rStyle w:val="Forte"/>
        </w:rPr>
        <w:t xml:space="preserve"> Barbosa, Silvana Elias e Vânia Resende - O Brasil à luz do espelho: sombras, conflitos, reflexões. São Paulo: editora FFLCH-</w:t>
      </w:r>
      <w:proofErr w:type="spellStart"/>
      <w:r>
        <w:rPr>
          <w:rStyle w:val="Forte"/>
        </w:rPr>
        <w:t>Humanitas</w:t>
      </w:r>
      <w:proofErr w:type="spellEnd"/>
      <w:r>
        <w:rPr>
          <w:rStyle w:val="Forte"/>
        </w:rPr>
        <w:t>, 2019 - 332 p. - ISBN 978-85-7732-385-2</w:t>
      </w:r>
      <w:r>
        <w:rPr>
          <w:rFonts w:ascii="Times New Roman" w:hAnsi="Times New Roman"/>
          <w:sz w:val="24"/>
        </w:rPr>
        <w:t xml:space="preserve"> </w:t>
      </w:r>
    </w:p>
    <w:p w14:paraId="34AB5603" w14:textId="77777777" w:rsidR="00261D5F" w:rsidRPr="00261D5F" w:rsidRDefault="00261D5F" w:rsidP="00261D5F">
      <w:pPr>
        <w:jc w:val="right"/>
        <w:rPr>
          <w:rFonts w:ascii="Times New Roman" w:hAnsi="Times New Roman"/>
        </w:rPr>
      </w:pPr>
    </w:p>
    <w:p w14:paraId="2C0F8696" w14:textId="77777777" w:rsidR="00261D5F" w:rsidRPr="00261D5F" w:rsidRDefault="00261D5F" w:rsidP="00261D5F">
      <w:pPr>
        <w:jc w:val="right"/>
      </w:pPr>
    </w:p>
    <w:sectPr w:rsidR="00261D5F" w:rsidRPr="00261D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707"/>
    <w:rsid w:val="00081707"/>
    <w:rsid w:val="001178F7"/>
    <w:rsid w:val="00170C1A"/>
    <w:rsid w:val="00181AFF"/>
    <w:rsid w:val="001B2445"/>
    <w:rsid w:val="00261D5F"/>
    <w:rsid w:val="0027619E"/>
    <w:rsid w:val="004F13BB"/>
    <w:rsid w:val="00501F36"/>
    <w:rsid w:val="006C0F46"/>
    <w:rsid w:val="006C61A9"/>
    <w:rsid w:val="006F7312"/>
    <w:rsid w:val="00727138"/>
    <w:rsid w:val="008F2153"/>
    <w:rsid w:val="00A56D94"/>
    <w:rsid w:val="00AA3102"/>
    <w:rsid w:val="00B86142"/>
    <w:rsid w:val="00B90D46"/>
    <w:rsid w:val="00E36F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5A15"/>
  <w15:chartTrackingRefBased/>
  <w15:docId w15:val="{95C5A465-A01B-4649-B218-DCF4FC0D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B2445"/>
    <w:rPr>
      <w:color w:val="0563C1" w:themeColor="hyperlink"/>
      <w:u w:val="single"/>
    </w:rPr>
  </w:style>
  <w:style w:type="character" w:styleId="MenoPendente">
    <w:name w:val="Unresolved Mention"/>
    <w:basedOn w:val="Fontepargpadro"/>
    <w:uiPriority w:val="99"/>
    <w:semiHidden/>
    <w:unhideWhenUsed/>
    <w:rsid w:val="001B2445"/>
    <w:rPr>
      <w:color w:val="808080"/>
      <w:shd w:val="clear" w:color="auto" w:fill="E6E6E6"/>
    </w:rPr>
  </w:style>
  <w:style w:type="paragraph" w:styleId="Textodebalo">
    <w:name w:val="Balloon Text"/>
    <w:basedOn w:val="Normal"/>
    <w:link w:val="TextodebaloChar"/>
    <w:uiPriority w:val="99"/>
    <w:semiHidden/>
    <w:unhideWhenUsed/>
    <w:rsid w:val="0072713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27138"/>
    <w:rPr>
      <w:rFonts w:ascii="Segoe UI" w:hAnsi="Segoe UI" w:cs="Segoe UI"/>
      <w:sz w:val="18"/>
      <w:szCs w:val="18"/>
    </w:rPr>
  </w:style>
  <w:style w:type="character" w:styleId="Forte">
    <w:name w:val="Strong"/>
    <w:basedOn w:val="Fontepargpadro"/>
    <w:uiPriority w:val="22"/>
    <w:qFormat/>
    <w:rsid w:val="002761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dowbor@gmail.com" TargetMode="External"/><Relationship Id="rId5" Type="http://schemas.openxmlformats.org/officeDocument/2006/relationships/hyperlink" Target="http://dowbor.org"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593DC-0DC1-4EBD-B08B-F8A60635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3</Pages>
  <Words>1266</Words>
  <Characters>6839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Ladislau Dowbor</dc:creator>
  <cp:keywords/>
  <dc:description/>
  <cp:lastModifiedBy>Tatiana Carlotti</cp:lastModifiedBy>
  <cp:revision>9</cp:revision>
  <cp:lastPrinted>2018-09-10T11:15:00Z</cp:lastPrinted>
  <dcterms:created xsi:type="dcterms:W3CDTF">2018-09-09T14:06:00Z</dcterms:created>
  <dcterms:modified xsi:type="dcterms:W3CDTF">2019-09-02T18:19:00Z</dcterms:modified>
</cp:coreProperties>
</file>